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396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2834"/>
        <w:gridCol w:w="1383"/>
        <w:gridCol w:w="2348"/>
      </w:tblGrid>
      <w:tr>
        <w:trPr>
          <w:trHeight w:val="558" w:hRule="atLeast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lang w:val="sk-SK"/>
              </w:rPr>
              <w:t xml:space="preserve">SEGAT </w:t>
            </w:r>
            <w:r>
              <w:rPr>
                <w:sz w:val="32"/>
                <w:szCs w:val="32"/>
                <w:lang w:val="sk-SK"/>
              </w:rPr>
              <w:t>a.s.</w:t>
            </w:r>
            <w:r>
              <w:rPr>
                <w:sz w:val="32"/>
                <w:szCs w:val="32"/>
                <w:lang w:val="sk-SK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sk-SK"/>
              </w:rPr>
              <w:t>Tel.:</w:t>
            </w:r>
            <w:r>
              <w:rPr/>
              <w:t xml:space="preserve"> </w:t>
            </w:r>
            <w:r>
              <w:rPr>
                <w:lang w:val="sk-SK"/>
              </w:rPr>
              <w:t xml:space="preserve">+421 </w:t>
            </w:r>
            <w:bookmarkStart w:id="0" w:name="__DdeLink__528_830445759"/>
            <w:r>
              <w:rPr>
                <w:rStyle w:val="Silnzvraznenie"/>
                <w:lang w:val="sk-SK"/>
              </w:rPr>
              <w:t>918 490 645</w:t>
            </w:r>
            <w:bookmarkEnd w:id="0"/>
            <w:r>
              <w:rPr>
                <w:lang w:val="sk-SK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  <w:t>Ref. číslo:</w:t>
            </w:r>
          </w:p>
        </w:tc>
        <w:tc>
          <w:tcPr>
            <w:tcW w:w="23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  <w:t>Železničná 1097/35,</w:t>
            </w:r>
          </w:p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  <w:t>058 01 Poprad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sk-SK"/>
              </w:rPr>
              <w:t>www.pneuextra.sk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  <w:t>Dátum nahlásenia:</w:t>
            </w:r>
          </w:p>
        </w:tc>
        <w:tc>
          <w:tcPr>
            <w:tcW w:w="23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</w:tbl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sz w:val="36"/>
          <w:szCs w:val="36"/>
          <w:lang w:val="sk-SK"/>
        </w:rPr>
      </w:pPr>
      <w:r>
        <w:rPr>
          <w:sz w:val="36"/>
          <w:szCs w:val="36"/>
          <w:lang w:val="sk-SK"/>
        </w:rPr>
        <w:t>Protokol pre reklamáciu pneu</w:t>
      </w:r>
    </w:p>
    <w:tbl>
      <w:tblPr>
        <w:tblStyle w:val="TableGrid"/>
        <w:tblW w:w="10349" w:type="dxa"/>
        <w:jc w:val="left"/>
        <w:tblInd w:w="-431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3"/>
        <w:gridCol w:w="1984"/>
        <w:gridCol w:w="2835"/>
        <w:gridCol w:w="2976"/>
      </w:tblGrid>
      <w:tr>
        <w:trPr/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Predajca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Reklamujúci</w:t>
            </w:r>
            <w:r>
              <w:rPr>
                <w:b/>
                <w:color w:val="FF0000"/>
                <w:sz w:val="28"/>
                <w:szCs w:val="28"/>
                <w:lang w:val="sk-SK"/>
              </w:rPr>
              <w:t>*</w:t>
            </w:r>
          </w:p>
        </w:tc>
      </w:tr>
      <w:tr>
        <w:trPr>
          <w:trHeight w:val="478" w:hRule="atLeast"/>
        </w:trPr>
        <w:tc>
          <w:tcPr>
            <w:tcW w:w="2553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sk-SK"/>
              </w:rPr>
            </w:pPr>
            <w:r>
              <w:rPr>
                <w:lang w:val="sk-SK"/>
              </w:rPr>
              <w:t>Meno: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sk-SK"/>
              </w:rPr>
              <w:t>SEGAT a.s.</w:t>
            </w:r>
          </w:p>
        </w:tc>
        <w:tc>
          <w:tcPr>
            <w:tcW w:w="2835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Meno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*</w:t>
            </w:r>
            <w:r>
              <w:rPr>
                <w:b/>
                <w:lang w:val="sk-SK"/>
              </w:rPr>
              <w:t>:</w:t>
            </w:r>
          </w:p>
        </w:tc>
        <w:tc>
          <w:tcPr>
            <w:tcW w:w="29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>
          <w:trHeight w:val="570" w:hRule="atLeast"/>
        </w:trPr>
        <w:tc>
          <w:tcPr>
            <w:tcW w:w="2553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sk-SK"/>
              </w:rPr>
            </w:pPr>
            <w:r>
              <w:rPr>
                <w:lang w:val="sk-SK"/>
              </w:rPr>
              <w:t>Adresa a číslo: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  <w:t>Železničná 1097/35</w:t>
            </w:r>
          </w:p>
        </w:tc>
        <w:tc>
          <w:tcPr>
            <w:tcW w:w="2835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Adresa a číslo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*</w:t>
            </w:r>
            <w:r>
              <w:rPr>
                <w:b/>
                <w:lang w:val="sk-SK"/>
              </w:rPr>
              <w:t>:</w:t>
            </w:r>
          </w:p>
        </w:tc>
        <w:tc>
          <w:tcPr>
            <w:tcW w:w="29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>
          <w:trHeight w:val="418" w:hRule="atLeast"/>
        </w:trPr>
        <w:tc>
          <w:tcPr>
            <w:tcW w:w="2553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sk-SK"/>
              </w:rPr>
            </w:pPr>
            <w:r>
              <w:rPr>
                <w:lang w:val="sk-SK"/>
              </w:rPr>
              <w:t>Mesto a PSČ: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  <w:t>Poprad 058 01</w:t>
            </w:r>
          </w:p>
        </w:tc>
        <w:tc>
          <w:tcPr>
            <w:tcW w:w="2835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Mesto a PSČ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*</w:t>
            </w:r>
            <w:r>
              <w:rPr>
                <w:b/>
                <w:lang w:val="sk-SK"/>
              </w:rPr>
              <w:t>:</w:t>
            </w:r>
          </w:p>
        </w:tc>
        <w:tc>
          <w:tcPr>
            <w:tcW w:w="29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>
          <w:trHeight w:val="424" w:hRule="atLeast"/>
        </w:trPr>
        <w:tc>
          <w:tcPr>
            <w:tcW w:w="2553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sk-SK"/>
              </w:rPr>
            </w:pPr>
            <w:r>
              <w:rPr>
                <w:lang w:val="sk-SK"/>
              </w:rPr>
              <w:t>Tel/Fax: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sk-SK"/>
              </w:rPr>
              <w:t xml:space="preserve">+421  </w:t>
            </w:r>
            <w:r>
              <w:rPr>
                <w:rStyle w:val="Silnzvraznenie"/>
                <w:lang w:val="sk-SK"/>
              </w:rPr>
              <w:t>918 490 645</w:t>
            </w:r>
          </w:p>
        </w:tc>
        <w:tc>
          <w:tcPr>
            <w:tcW w:w="2835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Tel/Fax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*</w:t>
            </w:r>
            <w:r>
              <w:rPr>
                <w:b/>
                <w:lang w:val="sk-SK"/>
              </w:rPr>
              <w:t>:</w:t>
            </w:r>
          </w:p>
        </w:tc>
        <w:tc>
          <w:tcPr>
            <w:tcW w:w="29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>
          <w:trHeight w:val="508" w:hRule="atLeast"/>
        </w:trPr>
        <w:tc>
          <w:tcPr>
            <w:tcW w:w="2553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sk-SK"/>
              </w:rPr>
            </w:pPr>
            <w:r>
              <w:rPr>
                <w:lang w:val="sk-SK"/>
              </w:rPr>
              <w:t>Č. Faktúry BSSK/IPC: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2835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Bankové spojenie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*</w:t>
            </w:r>
            <w:r>
              <w:rPr>
                <w:b/>
                <w:lang w:val="sk-SK"/>
              </w:rPr>
              <w:t>:</w:t>
            </w:r>
          </w:p>
        </w:tc>
        <w:tc>
          <w:tcPr>
            <w:tcW w:w="29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/>
        <w:tc>
          <w:tcPr>
            <w:tcW w:w="2553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sk-SK"/>
              </w:rPr>
            </w:pPr>
            <w:r>
              <w:rPr>
                <w:lang w:val="sk-SK"/>
              </w:rPr>
              <w:t>Reklamáciu prijal dňa: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2835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Doklad o kúpe (číslo faktúry, dátum)</w:t>
            </w:r>
            <w:r>
              <w:rPr>
                <w:b/>
                <w:color w:val="FF0000"/>
                <w:sz w:val="28"/>
                <w:szCs w:val="28"/>
                <w:lang w:val="sk-SK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*</w:t>
            </w:r>
            <w:r>
              <w:rPr>
                <w:b/>
                <w:lang w:val="sk-SK"/>
              </w:rPr>
              <w:t>:</w:t>
            </w:r>
          </w:p>
        </w:tc>
        <w:tc>
          <w:tcPr>
            <w:tcW w:w="29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</w:tbl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  <w:t>Reklamovaný výrobok je</w:t>
      </w:r>
      <w:r>
        <w:rPr>
          <w:b/>
          <w:color w:val="FF0000"/>
          <w:sz w:val="24"/>
          <w:szCs w:val="24"/>
          <w:lang w:val="sk-SK"/>
        </w:rPr>
        <w:t>*</w:t>
      </w:r>
      <w:r>
        <w:rPr>
          <w:b/>
          <w:lang w:val="sk-SK"/>
        </w:rPr>
        <w:t xml:space="preserve">: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/>
              <w:lang w:val="sk-SK"/>
            </w:rPr>
            <w:t>☐</w:t>
          </w:r>
        </w:sdtContent>
      </w:sdt>
      <w:r>
        <w:rPr>
          <w:b/>
          <w:lang w:val="sk-SK"/>
        </w:rPr>
        <w:t xml:space="preserve"> Nová nepoužitá pneu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/>
              <w:lang w:val="sk-SK"/>
            </w:rPr>
            <w:t>☐</w:t>
          </w:r>
        </w:sdtContent>
      </w:sdt>
      <w:r>
        <w:rPr>
          <w:b/>
          <w:lang w:val="sk-SK"/>
        </w:rPr>
        <w:t xml:space="preserve"> Použitá pneu</w:t>
      </w:r>
    </w:p>
    <w:tbl>
      <w:tblPr>
        <w:tblStyle w:val="TableGrid"/>
        <w:tblW w:w="994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1416"/>
        <w:gridCol w:w="1561"/>
        <w:gridCol w:w="1560"/>
        <w:gridCol w:w="1416"/>
        <w:gridCol w:w="1447"/>
      </w:tblGrid>
      <w:tr>
        <w:trPr>
          <w:trHeight w:val="281" w:hRule="atLeast"/>
        </w:trPr>
        <w:tc>
          <w:tcPr>
            <w:tcW w:w="2546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  <w:t>Pozícia pneu (viď dole):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</w:tr>
      <w:tr>
        <w:trPr>
          <w:trHeight w:val="266" w:hRule="atLeast"/>
        </w:trPr>
        <w:tc>
          <w:tcPr>
            <w:tcW w:w="25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Značka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*</w:t>
            </w:r>
            <w:r>
              <w:rPr>
                <w:b/>
                <w:lang w:val="sk-SK"/>
              </w:rPr>
              <w:t>:</w:t>
            </w:r>
          </w:p>
        </w:tc>
        <w:tc>
          <w:tcPr>
            <w:tcW w:w="1416" w:type="dxa"/>
            <w:tcBorders>
              <w:left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>
          <w:trHeight w:val="281" w:hRule="atLeast"/>
        </w:trPr>
        <w:tc>
          <w:tcPr>
            <w:tcW w:w="25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Rozmer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*</w:t>
            </w:r>
            <w:r>
              <w:rPr>
                <w:b/>
                <w:lang w:val="sk-SK"/>
              </w:rPr>
              <w:t>:</w:t>
            </w:r>
          </w:p>
        </w:tc>
        <w:tc>
          <w:tcPr>
            <w:tcW w:w="1416" w:type="dxa"/>
            <w:tcBorders>
              <w:left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>
          <w:trHeight w:val="281" w:hRule="atLeast"/>
        </w:trPr>
        <w:tc>
          <w:tcPr>
            <w:tcW w:w="25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Index LI/SS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*</w:t>
            </w:r>
            <w:r>
              <w:rPr>
                <w:b/>
                <w:sz w:val="24"/>
                <w:szCs w:val="24"/>
                <w:lang w:val="sk-SK"/>
              </w:rPr>
              <w:t>:</w:t>
            </w:r>
          </w:p>
        </w:tc>
        <w:tc>
          <w:tcPr>
            <w:tcW w:w="1416" w:type="dxa"/>
            <w:tcBorders>
              <w:left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>
          <w:trHeight w:val="281" w:hRule="atLeast"/>
        </w:trPr>
        <w:tc>
          <w:tcPr>
            <w:tcW w:w="25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Dezén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*</w:t>
            </w:r>
            <w:r>
              <w:rPr>
                <w:b/>
                <w:lang w:val="sk-SK"/>
              </w:rPr>
              <w:t>:</w:t>
            </w:r>
          </w:p>
        </w:tc>
        <w:tc>
          <w:tcPr>
            <w:tcW w:w="1416" w:type="dxa"/>
            <w:tcBorders>
              <w:left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>
          <w:trHeight w:val="281" w:hRule="atLeast"/>
        </w:trPr>
        <w:tc>
          <w:tcPr>
            <w:tcW w:w="25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Výr. číslo – DOT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*</w:t>
            </w:r>
            <w:r>
              <w:rPr>
                <w:b/>
                <w:lang w:val="sk-SK"/>
              </w:rPr>
              <w:t>:</w:t>
            </w:r>
          </w:p>
        </w:tc>
        <w:tc>
          <w:tcPr>
            <w:tcW w:w="1416" w:type="dxa"/>
            <w:tcBorders>
              <w:left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>
          <w:trHeight w:val="281" w:hRule="atLeast"/>
        </w:trPr>
        <w:tc>
          <w:tcPr>
            <w:tcW w:w="2546" w:type="dxa"/>
            <w:tcBorders>
              <w:top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  <w:t>Sériové číslo (u nákl.):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>
          <w:trHeight w:val="281" w:hRule="atLeast"/>
        </w:trPr>
        <w:tc>
          <w:tcPr>
            <w:tcW w:w="25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  <w:t>Krajina pôvodu: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>
          <w:trHeight w:val="548" w:hRule="atLeast"/>
        </w:trPr>
        <w:tc>
          <w:tcPr>
            <w:tcW w:w="25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  <w:t>Pneu na ráfiku – áno/nie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>
          <w:trHeight w:val="281" w:hRule="atLeast"/>
        </w:trPr>
        <w:tc>
          <w:tcPr>
            <w:tcW w:w="2546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  <w:t>Ráfik – rozmer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>
          <w:trHeight w:val="281" w:hRule="atLeast"/>
        </w:trPr>
        <w:tc>
          <w:tcPr>
            <w:tcW w:w="25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Najazdené km (pneu)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 xml:space="preserve"> *</w:t>
            </w:r>
            <w:r>
              <w:rPr>
                <w:b/>
                <w:lang w:val="sk-SK"/>
              </w:rPr>
              <w:t>:</w:t>
            </w:r>
          </w:p>
        </w:tc>
        <w:tc>
          <w:tcPr>
            <w:tcW w:w="1416" w:type="dxa"/>
            <w:tcBorders>
              <w:left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>
          <w:trHeight w:val="266" w:hRule="atLeast"/>
        </w:trPr>
        <w:tc>
          <w:tcPr>
            <w:tcW w:w="25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Tlak v pneu (bar)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 xml:space="preserve"> *</w:t>
            </w:r>
            <w:r>
              <w:rPr>
                <w:b/>
                <w:lang w:val="sk-SK"/>
              </w:rPr>
              <w:t>:</w:t>
            </w:r>
          </w:p>
        </w:tc>
        <w:tc>
          <w:tcPr>
            <w:tcW w:w="1416" w:type="dxa"/>
            <w:tcBorders>
              <w:left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>
          <w:trHeight w:val="281" w:hRule="atLeast"/>
        </w:trPr>
        <w:tc>
          <w:tcPr>
            <w:tcW w:w="2546" w:type="dxa"/>
            <w:tcBorders>
              <w:top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  <w:t>Zbýv. Hĺbka dezénu: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</w:tbl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  <w:t>Pozícia pneu</w:t>
      </w:r>
      <w:r>
        <w:rPr>
          <w:b/>
          <w:color w:val="FF0000"/>
          <w:sz w:val="24"/>
          <w:szCs w:val="24"/>
          <w:lang w:val="sk-SK"/>
        </w:rPr>
        <w:t>*</w:t>
      </w:r>
      <w:r>
        <w:rPr>
          <w:b/>
          <w:lang w:val="sk-SK"/>
        </w:rPr>
        <w:t>:</w:t>
      </w:r>
    </w:p>
    <w:p>
      <w:pPr>
        <w:pStyle w:val="Normal"/>
        <w:rPr>
          <w:lang w:val="sk-SK"/>
        </w:rPr>
      </w:pPr>
      <w:r>
        <w:rPr/>
        <w:drawing>
          <wp:inline distT="0" distB="0" distL="0" distR="0">
            <wp:extent cx="6637020" cy="6191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  <w:t>Údaje o vozidle, pozícii pneu a prevádzkových podmienkach (doplňte alebo do odpovedajúceho štvorčeka odznačte)</w:t>
      </w:r>
      <w:r>
        <w:rPr>
          <w:b/>
          <w:color w:val="FF0000"/>
          <w:sz w:val="24"/>
          <w:szCs w:val="24"/>
          <w:lang w:val="sk-SK"/>
        </w:rPr>
        <w:t xml:space="preserve"> *</w:t>
      </w:r>
      <w:r>
        <w:rPr>
          <w:b/>
          <w:lang w:val="sk-SK"/>
        </w:rPr>
        <w:t>:</w:t>
      </w:r>
    </w:p>
    <w:p>
      <w:pPr>
        <w:pStyle w:val="Normal"/>
        <w:rPr>
          <w:rFonts w:eastAsia="MS Gothic"/>
          <w:lang w:val="sk-SK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</w:t>
      </w:r>
      <w:r>
        <w:rPr>
          <w:rFonts w:eastAsia="MS Gothic"/>
          <w:lang w:val="sk-SK"/>
        </w:rPr>
        <w:t xml:space="preserve">Osobné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Off-road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Van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Nákladné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Ťahač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Náves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Príves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Podvalník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Bus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Moto</w:t>
      </w:r>
    </w:p>
    <w:p>
      <w:pPr>
        <w:pStyle w:val="Normal"/>
        <w:rPr>
          <w:rFonts w:eastAsia="MS Gothic"/>
          <w:lang w:val="sk-SK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</w:t>
      </w:r>
      <w:r>
        <w:rPr>
          <w:rFonts w:eastAsia="MS Gothic"/>
          <w:lang w:val="sk-SK"/>
        </w:rPr>
        <w:t>Iné (aké): _____________________</w:t>
      </w:r>
    </w:p>
    <w:p>
      <w:pPr>
        <w:pStyle w:val="Normal"/>
        <w:rPr>
          <w:rFonts w:eastAsia="MS Gothic"/>
          <w:lang w:val="sk-SK"/>
        </w:rPr>
      </w:pPr>
      <w:r>
        <w:rPr>
          <w:rFonts w:eastAsia="MS Gothic"/>
          <w:lang w:val="sk-SK"/>
        </w:rPr>
      </w:r>
    </w:p>
    <w:tbl>
      <w:tblPr>
        <w:tblStyle w:val="TableGrid"/>
        <w:tblW w:w="10196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1"/>
        <w:gridCol w:w="1418"/>
        <w:gridCol w:w="1277"/>
        <w:gridCol w:w="1560"/>
        <w:gridCol w:w="1417"/>
        <w:gridCol w:w="1798"/>
        <w:gridCol w:w="1454"/>
      </w:tblGrid>
      <w:tr>
        <w:trPr>
          <w:trHeight w:val="558" w:hRule="atLeast"/>
        </w:trPr>
        <w:tc>
          <w:tcPr>
            <w:tcW w:w="1271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MS Gothic"/>
                <w:lang w:val="sk-SK"/>
              </w:rPr>
            </w:pPr>
            <w:r>
              <w:rPr>
                <w:rFonts w:eastAsia="MS Gothic"/>
                <w:lang w:val="sk-SK"/>
              </w:rPr>
              <w:t>Značka: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MS Gothic"/>
                <w:lang w:val="sk-SK"/>
              </w:rPr>
            </w:pPr>
            <w:r>
              <w:rPr>
                <w:rFonts w:eastAsia="MS Gothic"/>
                <w:lang w:val="sk-SK"/>
              </w:rPr>
            </w:r>
          </w:p>
        </w:tc>
        <w:tc>
          <w:tcPr>
            <w:tcW w:w="127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eastAsia="MS Gothic"/>
                <w:lang w:val="sk-SK"/>
              </w:rPr>
            </w:pPr>
            <w:r>
              <w:rPr>
                <w:rFonts w:eastAsia="MS Gothic"/>
                <w:lang w:val="sk-SK"/>
              </w:rPr>
              <w:t>Výkon:</w:t>
            </w:r>
          </w:p>
        </w:tc>
        <w:tc>
          <w:tcPr>
            <w:tcW w:w="1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MS Gothic"/>
                <w:lang w:val="sk-SK"/>
              </w:rPr>
            </w:pPr>
            <w:r>
              <w:rPr>
                <w:rFonts w:eastAsia="MS Gothic"/>
                <w:lang w:val="sk-SK"/>
              </w:rPr>
              <w:t xml:space="preserve">              </w:t>
            </w:r>
            <w:r>
              <w:rPr>
                <w:rFonts w:eastAsia="MS Gothic"/>
                <w:lang w:val="sk-SK"/>
              </w:rPr>
              <w:t>HP/kW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MS Gothic"/>
                <w:lang w:val="sk-SK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lang w:val="sk-SK"/>
                  </w:rPr>
                  <w:t>☐</w:t>
                </w:r>
              </w:sdtContent>
            </w:sdt>
            <w:r>
              <w:rPr>
                <w:rFonts w:eastAsia="MS Gothic"/>
                <w:lang w:val="sk-SK"/>
              </w:rPr>
              <w:t xml:space="preserve"> </w:t>
            </w:r>
            <w:r>
              <w:rPr>
                <w:rFonts w:eastAsia="MS Gothic"/>
                <w:lang w:val="sk-SK"/>
              </w:rPr>
              <w:t>Súkromné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MS Gothic"/>
                <w:lang w:val="sk-SK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lang w:val="sk-SK"/>
                  </w:rPr>
                  <w:t>☐</w:t>
                </w:r>
              </w:sdtContent>
            </w:sdt>
            <w:r>
              <w:rPr>
                <w:rFonts w:eastAsia="MS Gothic"/>
                <w:lang w:val="sk-SK"/>
              </w:rPr>
              <w:t xml:space="preserve"> </w:t>
            </w:r>
            <w:r>
              <w:rPr>
                <w:rFonts w:eastAsia="MS Gothic"/>
                <w:lang w:val="sk-SK"/>
              </w:rPr>
              <w:t>Taxi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MS Gothic"/>
                <w:lang w:val="sk-SK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lang w:val="sk-SK"/>
                  </w:rPr>
                  <w:t>☐</w:t>
                </w:r>
              </w:sdtContent>
            </w:sdt>
            <w:r>
              <w:rPr>
                <w:rFonts w:eastAsia="MS Gothic"/>
                <w:lang w:val="sk-SK"/>
              </w:rPr>
              <w:t xml:space="preserve"> </w:t>
            </w:r>
            <w:r>
              <w:rPr>
                <w:rFonts w:eastAsia="MS Gothic"/>
                <w:lang w:val="sk-SK"/>
              </w:rPr>
              <w:t>Požičovňa</w:t>
            </w:r>
          </w:p>
        </w:tc>
      </w:tr>
      <w:tr>
        <w:trPr/>
        <w:tc>
          <w:tcPr>
            <w:tcW w:w="1271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MS Gothic"/>
                <w:lang w:val="sk-SK"/>
              </w:rPr>
            </w:pPr>
            <w:r>
              <w:rPr>
                <w:rFonts w:eastAsia="MS Gothic"/>
                <w:lang w:val="sk-SK"/>
              </w:rPr>
              <w:t>Model: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MS Gothic"/>
                <w:lang w:val="sk-SK"/>
              </w:rPr>
            </w:pPr>
            <w:r>
              <w:rPr>
                <w:rFonts w:eastAsia="MS Gothic"/>
                <w:lang w:val="sk-SK"/>
              </w:rPr>
            </w:r>
          </w:p>
        </w:tc>
        <w:tc>
          <w:tcPr>
            <w:tcW w:w="127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eastAsia="MS Gothic"/>
                <w:lang w:val="sk-SK"/>
              </w:rPr>
            </w:pPr>
            <w:r>
              <w:rPr>
                <w:rFonts w:eastAsia="MS Gothic"/>
                <w:lang w:val="sk-SK"/>
              </w:rPr>
              <w:t>Najazdené?</w:t>
            </w:r>
          </w:p>
        </w:tc>
        <w:tc>
          <w:tcPr>
            <w:tcW w:w="1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MS Gothic"/>
                <w:lang w:val="sk-SK"/>
              </w:rPr>
            </w:pPr>
            <w:r>
              <w:rPr>
                <w:rFonts w:eastAsia="MS Gothic"/>
                <w:lang w:val="sk-SK"/>
              </w:rPr>
              <w:t xml:space="preserve">                    </w:t>
            </w:r>
            <w:r>
              <w:rPr>
                <w:rFonts w:eastAsia="MS Gothic"/>
                <w:lang w:val="sk-SK"/>
              </w:rPr>
              <w:t>Km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MS Gothic"/>
                <w:lang w:val="sk-SK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lang w:val="sk-SK"/>
                  </w:rPr>
                  <w:t>☐</w:t>
                </w:r>
              </w:sdtContent>
            </w:sdt>
            <w:r>
              <w:rPr>
                <w:rFonts w:eastAsia="MS Gothic"/>
                <w:lang w:val="sk-SK"/>
              </w:rPr>
              <w:t xml:space="preserve"> </w:t>
            </w:r>
            <w:r>
              <w:rPr>
                <w:rFonts w:eastAsia="MS Gothic"/>
                <w:lang w:val="sk-SK"/>
              </w:rPr>
              <w:t>Firemné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MS Gothic"/>
                <w:lang w:val="sk-SK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lang w:val="sk-SK"/>
                  </w:rPr>
                  <w:t>☐</w:t>
                </w:r>
              </w:sdtContent>
            </w:sdt>
            <w:r>
              <w:rPr>
                <w:rFonts w:eastAsia="MS Gothic"/>
                <w:lang w:val="sk-SK"/>
              </w:rPr>
              <w:t xml:space="preserve"> </w:t>
            </w:r>
            <w:r>
              <w:rPr>
                <w:rFonts w:eastAsia="MS Gothic"/>
                <w:lang w:val="sk-SK"/>
              </w:rPr>
              <w:t>Predvázacie vozidlo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MS Gothic"/>
                <w:lang w:val="sk-SK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lang w:val="sk-SK"/>
                  </w:rPr>
                  <w:t>☐</w:t>
                </w:r>
              </w:sdtContent>
            </w:sdt>
            <w:r>
              <w:rPr>
                <w:rFonts w:eastAsia="MS Gothic"/>
                <w:lang w:val="sk-SK"/>
              </w:rPr>
              <w:t xml:space="preserve"> </w:t>
            </w:r>
            <w:r>
              <w:rPr>
                <w:rFonts w:eastAsia="MS Gothic"/>
                <w:lang w:val="sk-SK"/>
              </w:rPr>
              <w:t>Autoškola</w:t>
            </w:r>
          </w:p>
        </w:tc>
      </w:tr>
      <w:tr>
        <w:trPr/>
        <w:tc>
          <w:tcPr>
            <w:tcW w:w="1271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MS Gothic"/>
                <w:lang w:val="sk-SK"/>
              </w:rPr>
            </w:pPr>
            <w:r>
              <w:rPr>
                <w:rFonts w:eastAsia="MS Gothic"/>
                <w:lang w:val="sk-SK"/>
              </w:rPr>
              <w:t>Rok výroby: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MS Gothic"/>
                <w:lang w:val="sk-SK"/>
              </w:rPr>
            </w:pPr>
            <w:r>
              <w:rPr>
                <w:rFonts w:eastAsia="MS Gothic"/>
                <w:lang w:val="sk-SK"/>
              </w:rPr>
            </w:r>
          </w:p>
        </w:tc>
        <w:tc>
          <w:tcPr>
            <w:tcW w:w="127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eastAsia="MS Gothic"/>
                <w:lang w:val="sk-SK"/>
              </w:rPr>
            </w:pPr>
            <w:r>
              <w:rPr>
                <w:rFonts w:eastAsia="MS Gothic"/>
                <w:lang w:val="sk-SK"/>
              </w:rPr>
              <w:t>ŠPZ:</w:t>
            </w:r>
          </w:p>
        </w:tc>
        <w:tc>
          <w:tcPr>
            <w:tcW w:w="1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MS Gothic"/>
                <w:lang w:val="sk-SK"/>
              </w:rPr>
            </w:pPr>
            <w:r>
              <w:rPr>
                <w:rFonts w:eastAsia="MS Gothic"/>
                <w:lang w:val="sk-SK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MS Gothic"/>
                <w:lang w:val="sk-SK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lang w:val="sk-SK"/>
                  </w:rPr>
                  <w:t>☐</w:t>
                </w:r>
              </w:sdtContent>
            </w:sdt>
            <w:r>
              <w:rPr>
                <w:rFonts w:eastAsia="MS Gothic"/>
                <w:lang w:val="sk-SK"/>
              </w:rPr>
              <w:t xml:space="preserve"> </w:t>
            </w:r>
            <w:r>
              <w:rPr>
                <w:rFonts w:eastAsia="MS Gothic"/>
                <w:lang w:val="sk-SK"/>
              </w:rPr>
              <w:t>Uživateľ platcom DPH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MS Gothic"/>
                <w:lang w:val="sk-SK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lang w:val="sk-SK"/>
                  </w:rPr>
                  <w:t>☐</w:t>
                </w:r>
              </w:sdtContent>
            </w:sdt>
            <w:r>
              <w:rPr>
                <w:rFonts w:eastAsia="MS Gothic"/>
                <w:lang w:val="sk-SK"/>
              </w:rPr>
              <w:t xml:space="preserve"> </w:t>
            </w:r>
            <w:r>
              <w:rPr>
                <w:rFonts w:eastAsia="MS Gothic"/>
                <w:lang w:val="sk-SK"/>
              </w:rPr>
              <w:t>Iné (aké) ..........................</w:t>
            </w:r>
          </w:p>
        </w:tc>
      </w:tr>
    </w:tbl>
    <w:p>
      <w:pPr>
        <w:pStyle w:val="Normal"/>
        <w:rPr>
          <w:rFonts w:eastAsia="MS Gothic"/>
          <w:lang w:val="sk-SK"/>
        </w:rPr>
      </w:pPr>
      <w:r>
        <w:rPr>
          <w:rFonts w:eastAsia="MS Gothic"/>
          <w:lang w:val="sk-SK"/>
        </w:rPr>
      </w:r>
    </w:p>
    <w:p>
      <w:pPr>
        <w:pStyle w:val="Normal"/>
        <w:rPr>
          <w:rFonts w:eastAsia="MS Gothic"/>
          <w:lang w:val="sk-SK"/>
        </w:rPr>
      </w:pPr>
      <w:r>
        <w:rPr>
          <w:rFonts w:eastAsia="MS Gothic"/>
          <w:lang w:val="sk-SK"/>
        </w:rPr>
      </w:r>
    </w:p>
    <w:p>
      <w:pPr>
        <w:pStyle w:val="Normal"/>
        <w:rPr>
          <w:rFonts w:eastAsia="MS Gothic"/>
          <w:lang w:val="sk-SK"/>
        </w:rPr>
      </w:pPr>
      <w:r>
        <w:rPr>
          <w:rFonts w:eastAsia="MS Gothic"/>
          <w:lang w:val="sk-SK"/>
        </w:rPr>
        <w:t>Typ nápravy:</w:t>
      </w:r>
    </w:p>
    <w:p>
      <w:pPr>
        <w:pStyle w:val="Normal"/>
        <w:rPr>
          <w:rFonts w:eastAsia="MS Gothic"/>
          <w:lang w:val="sk-SK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</w:t>
      </w:r>
      <w:r>
        <w:rPr>
          <w:rFonts w:eastAsia="MS Gothic"/>
          <w:lang w:val="sk-SK"/>
        </w:rPr>
        <w:t xml:space="preserve">Vodiaca/Riadiaca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</w:t>
      </w:r>
      <w:r>
        <w:rPr>
          <w:rFonts w:eastAsia="MS Gothic"/>
          <w:lang w:val="sk-SK"/>
        </w:rPr>
        <w:t xml:space="preserve">Nepohánaná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</w:t>
      </w:r>
      <w:r>
        <w:rPr>
          <w:rFonts w:eastAsia="MS Gothic"/>
          <w:lang w:val="sk-SK"/>
        </w:rPr>
        <w:t xml:space="preserve">Pohánaná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</w:t>
      </w:r>
      <w:r>
        <w:rPr>
          <w:rFonts w:eastAsia="MS Gothic"/>
          <w:lang w:val="sk-SK"/>
        </w:rPr>
        <w:t xml:space="preserve">Pohon 4x4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</w:t>
      </w:r>
      <w:r>
        <w:rPr>
          <w:rFonts w:eastAsia="MS Gothic"/>
          <w:lang w:val="sk-SK"/>
        </w:rPr>
        <w:t xml:space="preserve">Pomocná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</w:t>
      </w:r>
      <w:r>
        <w:rPr>
          <w:rFonts w:eastAsia="MS Gothic"/>
          <w:lang w:val="sk-SK"/>
        </w:rPr>
        <w:t xml:space="preserve">Zdvíhacia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</w:t>
      </w:r>
      <w:r>
        <w:rPr>
          <w:rFonts w:eastAsia="MS Gothic"/>
          <w:lang w:val="sk-SK"/>
        </w:rPr>
        <w:t>Návesová</w:t>
      </w:r>
    </w:p>
    <w:p>
      <w:pPr>
        <w:pStyle w:val="Normal"/>
        <w:rPr>
          <w:rFonts w:eastAsia="MS Gothic"/>
          <w:b/>
          <w:b/>
          <w:lang w:val="sk-SK"/>
        </w:rPr>
      </w:pPr>
      <w:r>
        <w:rPr>
          <w:rFonts w:eastAsia="MS Gothic"/>
          <w:b/>
          <w:lang w:val="sk-SK"/>
        </w:rPr>
        <w:t>Prevádzkové podmienky</w:t>
      </w:r>
      <w:r>
        <w:rPr>
          <w:b/>
          <w:color w:val="FF0000"/>
          <w:sz w:val="24"/>
          <w:szCs w:val="24"/>
          <w:lang w:val="sk-SK"/>
        </w:rPr>
        <w:t>*</w:t>
      </w:r>
      <w:r>
        <w:rPr>
          <w:rFonts w:eastAsia="MS Gothic"/>
          <w:b/>
          <w:lang w:val="sk-SK"/>
        </w:rPr>
        <w:t xml:space="preserve">: </w:t>
      </w:r>
    </w:p>
    <w:p>
      <w:pPr>
        <w:pStyle w:val="Normal"/>
        <w:rPr>
          <w:rFonts w:eastAsia="MS Gothic"/>
          <w:lang w:val="sk-SK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</w:t>
      </w:r>
      <w:r>
        <w:rPr>
          <w:rFonts w:eastAsia="MS Gothic"/>
          <w:lang w:val="sk-SK"/>
        </w:rPr>
        <w:t xml:space="preserve">Mesto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Región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Dialka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Off-road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Zmiešané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Stavba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Les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Lom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Argo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lang w:val="sk-SK"/>
            </w:rPr>
            <w:t>☐</w:t>
          </w:r>
        </w:sdtContent>
      </w:sdt>
      <w:r>
        <w:rPr>
          <w:rFonts w:eastAsia="MS Gothic"/>
          <w:lang w:val="sk-SK"/>
        </w:rPr>
        <w:t xml:space="preserve"> Iné (uveďte)__________</w:t>
      </w:r>
    </w:p>
    <w:p>
      <w:pPr>
        <w:pStyle w:val="Normal"/>
        <w:rPr>
          <w:rFonts w:eastAsia="MS Gothic"/>
          <w:lang w:val="sk-SK"/>
        </w:rPr>
      </w:pPr>
      <w:r>
        <w:rPr>
          <w:rFonts w:eastAsia="MS Gothic"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  <w:t>Dôvod reklamácie – popis stavu pneu a jej vady alebo poškodenia</w:t>
      </w:r>
      <w:r>
        <w:rPr>
          <w:b/>
          <w:color w:val="FF0000"/>
          <w:sz w:val="24"/>
          <w:szCs w:val="24"/>
          <w:lang w:val="sk-SK"/>
        </w:rPr>
        <w:t>*</w:t>
      </w:r>
      <w:r>
        <w:rPr>
          <w:b/>
          <w:lang w:val="sk-SK"/>
        </w:rPr>
        <w:t>:</w:t>
      </w:r>
    </w:p>
    <w:tbl>
      <w:tblPr>
        <w:tblStyle w:val="TableGrid"/>
        <w:tblW w:w="10070" w:type="dxa"/>
        <w:jc w:val="left"/>
        <w:tblInd w:w="-5" w:type="dxa"/>
        <w:tblCellMar>
          <w:top w:w="0" w:type="dxa"/>
          <w:left w:w="9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70"/>
      </w:tblGrid>
      <w:tr>
        <w:trPr>
          <w:trHeight w:val="2259" w:hRule="atLeast"/>
        </w:trPr>
        <w:tc>
          <w:tcPr>
            <w:tcW w:w="100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</w:r>
          </w:p>
        </w:tc>
      </w:tr>
    </w:tbl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  <w:t>Kde sa pneu nachádzajú? (predajca, uživateľ, stále na vozidle,...)</w:t>
      </w:r>
      <w:r>
        <w:rPr>
          <w:b/>
          <w:color w:val="FF0000"/>
          <w:sz w:val="24"/>
          <w:szCs w:val="24"/>
          <w:lang w:val="sk-SK"/>
        </w:rPr>
        <w:t xml:space="preserve"> *</w:t>
      </w:r>
      <w:r>
        <w:rPr>
          <w:b/>
          <w:lang w:val="sk-SK"/>
        </w:rPr>
        <w:t>: ___________________________________</w:t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tbl>
      <w:tblPr>
        <w:tblStyle w:val="TableGrid"/>
        <w:tblW w:w="102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2551"/>
        <w:gridCol w:w="2551"/>
        <w:gridCol w:w="2550"/>
      </w:tblGrid>
      <w:tr>
        <w:trPr>
          <w:trHeight w:val="569" w:hRule="atLeast"/>
        </w:trPr>
        <w:tc>
          <w:tcPr>
            <w:tcW w:w="2551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sk-SK"/>
              </w:rPr>
            </w:pPr>
            <w:r>
              <w:rPr>
                <w:lang w:val="sk-SK"/>
              </w:rPr>
              <w:t>Predajca</w:t>
              <w:br/>
              <w:t>(meno, podpis)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Reklamujúci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*</w:t>
            </w:r>
            <w:r>
              <w:rPr>
                <w:b/>
                <w:lang w:val="sk-SK"/>
              </w:rPr>
              <w:br/>
              <w:t>(meno, podpis)</w:t>
            </w:r>
          </w:p>
        </w:tc>
        <w:tc>
          <w:tcPr>
            <w:tcW w:w="2551" w:type="dxa"/>
            <w:tcBorders>
              <w:left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sk-SK"/>
              </w:rPr>
            </w:pPr>
            <w:r>
              <w:rPr>
                <w:lang w:val="sk-SK"/>
              </w:rPr>
              <w:t>Technik BSSK</w:t>
              <w:br/>
              <w:t>(meno, podpis)</w:t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sk-SK"/>
              </w:rPr>
            </w:pPr>
            <w:r>
              <w:rPr>
                <w:lang w:val="sk-SK"/>
              </w:rPr>
              <w:t>Dátum a miesto inšpekcie pneu</w:t>
            </w:r>
          </w:p>
        </w:tc>
      </w:tr>
      <w:tr>
        <w:trPr>
          <w:trHeight w:val="1403" w:hRule="atLeast"/>
        </w:trPr>
        <w:tc>
          <w:tcPr>
            <w:tcW w:w="2551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</w:r>
          </w:p>
        </w:tc>
        <w:tc>
          <w:tcPr>
            <w:tcW w:w="2551" w:type="dxa"/>
            <w:tcBorders>
              <w:left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</w:r>
          </w:p>
        </w:tc>
      </w:tr>
    </w:tbl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>REKLAMUJÚCI SÚHLASÍ S PRÍPADNÝM DEŠTRUKČNÝM ZÁSAHOM DO PNEUMATIKY, AK BUDE PRE POSÚDENIE REKLAMÁCIE NEVYHNUTNÝ</w:t>
      </w:r>
    </w:p>
    <w:p>
      <w:pPr>
        <w:pStyle w:val="Normal"/>
        <w:jc w:val="both"/>
        <w:rPr>
          <w:b/>
          <w:b/>
          <w:lang w:val="sk-SK"/>
        </w:rPr>
      </w:pPr>
      <w:r>
        <w:rPr>
          <w:lang w:val="sk-SK"/>
        </w:rPr>
        <w:t xml:space="preserve">Reklamujúci prehlasuje, že pneumatiky, ktoré sú predmetom tejto reklamácie, sú v jeho vlastníctve a že boli používané len na uvedenom vozidle, ako je tu popísané. Reklamujúci prehlasuje, že všetky vyššie uvedené údaje sú pravdivé a že žiadne údaje neboli zamlčané alebo skreslené. Ďalej prehlasuje, že pneu nie sú reklamované v priamej súvislosti s dopravnou nehodou, stratou na zdraví či majetku reklamujúceho či tretej osoby. Predajca prehlasuje, že všetky zistené či namerané údaje a hodnoty odpovedajú skutočnosti a že mu nie sú známe žiadne informácie, ktoré by menili alebo vyvracali akékol'vek údaje uvedené reklamujúcim. Doleuvedeným podpisom potvrdzujú predajca i reklamujúci, že sa zoznámili s reklamačnými podmienkami. </w:t>
      </w:r>
      <w:r>
        <w:rPr>
          <w:b/>
          <w:lang w:val="sk-SK"/>
        </w:rPr>
        <w:t>Nepodpísaný formulár je neplatný!</w:t>
      </w:r>
    </w:p>
    <w:p>
      <w:pPr>
        <w:pStyle w:val="Normal"/>
        <w:spacing w:before="0" w:after="160"/>
        <w:jc w:val="both"/>
        <w:rPr/>
      </w:pPr>
      <w:r>
        <w:rPr>
          <w:b/>
          <w:lang w:val="sk-SK"/>
        </w:rPr>
        <w:t xml:space="preserve">Po vyplnení formulár vytlačte (vyplňte všetky hrubo vyznačené položky </w:t>
      </w:r>
      <w:r>
        <w:rPr>
          <w:b/>
          <w:color w:val="FF0000"/>
          <w:sz w:val="24"/>
          <w:szCs w:val="24"/>
          <w:lang w:val="sk-SK"/>
        </w:rPr>
        <w:t>*</w:t>
      </w:r>
      <w:r>
        <w:rPr>
          <w:b/>
          <w:lang w:val="sk-SK"/>
        </w:rPr>
        <w:t>), podpíšte a zašlite spät poštou alebo elektronicky (podpísaný scan vo formáte .PDF).</w:t>
      </w:r>
    </w:p>
    <w:sectPr>
      <w:type w:val="nextPage"/>
      <w:pgSz w:w="12240" w:h="15840"/>
      <w:pgMar w:left="1134" w:right="900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  <w:font w:name="Segoe UI 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"/>
      <w:color w:val="FF0000"/>
      <w:sz w:val="24"/>
    </w:rPr>
  </w:style>
  <w:style w:type="character" w:styleId="Silnzvraznenie">
    <w:name w:val="Silné zvýraznenie"/>
    <w:rPr>
      <w:b/>
      <w:bCs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21366"/>
    <w:pPr>
      <w:spacing w:before="0" w:after="160"/>
      <w:ind w:left="720" w:hanging="0"/>
      <w:contextualSpacing/>
    </w:pPr>
    <w:rPr/>
  </w:style>
  <w:style w:type="paragraph" w:styleId="Citcie">
    <w:name w:val="Citácie"/>
    <w:basedOn w:val="Normal"/>
    <w:qFormat/>
    <w:pPr/>
    <w:rPr/>
  </w:style>
  <w:style w:type="paragraph" w:styleId="Nzov">
    <w:name w:val="Názov"/>
    <w:basedOn w:val="Nadpis"/>
    <w:pPr/>
    <w:rPr/>
  </w:style>
  <w:style w:type="paragraph" w:styleId="Podnzov">
    <w:name w:val="Podnázov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0208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LibreOffice/5.0.1.2$Windows_x86 LibreOffice_project/81898c9f5c0d43f3473ba111d7b351050be20261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2014-01-22T15:29:00Z</dcterms:created>
  <dc:creator>Katarina Novotna</dc:creator>
  <dc:language>sk-SK</dc:language>
  <cp:lastPrinted>2014-02-18T16:17:00Z</cp:lastPrinted>
  <dcterms:modified xsi:type="dcterms:W3CDTF">2015-12-29T13:31:37Z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